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2F91F" w14:textId="77777777" w:rsidR="00F84B0C" w:rsidRPr="00F84B0C" w:rsidRDefault="0021457E" w:rsidP="00F84B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Na osnovu člana 38 stav 1 tačka 2 a u vezi sa članom 124 stav 7 Zakona o lokalnoj samoupravi </w:t>
      </w:r>
      <w:r w:rsidR="0019423F" w:rsidRPr="00F616FA">
        <w:rPr>
          <w:rFonts w:ascii="Arial" w:hAnsi="Arial" w:cs="Arial"/>
          <w:kern w:val="0"/>
          <w:sz w:val="22"/>
          <w:szCs w:val="22"/>
        </w:rPr>
        <w:t>("Službeni list Crne Gore", br. 02/18, 34/19, 38/20, 50/22, 84/22, 81/25 i 98/25</w:t>
      </w:r>
      <w:r w:rsidR="0019423F">
        <w:rPr>
          <w:rFonts w:ascii="Arial" w:hAnsi="Arial" w:cs="Arial"/>
          <w:kern w:val="0"/>
          <w:sz w:val="22"/>
          <w:szCs w:val="22"/>
        </w:rPr>
        <w:t>), člana 6</w:t>
      </w:r>
      <w:r>
        <w:rPr>
          <w:rFonts w:ascii="Arial" w:hAnsi="Arial" w:cs="Arial"/>
          <w:kern w:val="0"/>
          <w:sz w:val="22"/>
          <w:szCs w:val="22"/>
        </w:rPr>
        <w:t>3</w:t>
      </w:r>
      <w:r w:rsidR="0019423F">
        <w:rPr>
          <w:rFonts w:ascii="Arial" w:hAnsi="Arial" w:cs="Arial"/>
          <w:kern w:val="0"/>
          <w:sz w:val="22"/>
          <w:szCs w:val="22"/>
        </w:rPr>
        <w:t>0 stav 2</w:t>
      </w:r>
      <w:r>
        <w:rPr>
          <w:rFonts w:ascii="Arial" w:hAnsi="Arial" w:cs="Arial"/>
          <w:kern w:val="0"/>
          <w:sz w:val="22"/>
          <w:szCs w:val="22"/>
        </w:rPr>
        <w:t xml:space="preserve"> Zakona o privrednim društvima </w:t>
      </w:r>
      <w:r w:rsidR="0019423F" w:rsidRPr="00F616FA">
        <w:rPr>
          <w:rFonts w:ascii="Arial" w:hAnsi="Arial" w:cs="Arial"/>
          <w:kern w:val="0"/>
          <w:sz w:val="22"/>
          <w:szCs w:val="22"/>
        </w:rPr>
        <w:t>("Službeni list Crne Gore", br. 90/25, 121/25 i 44/26)</w:t>
      </w:r>
      <w:r w:rsidR="003B40DB">
        <w:rPr>
          <w:rFonts w:ascii="Arial" w:hAnsi="Arial" w:cs="Arial"/>
          <w:kern w:val="0"/>
          <w:sz w:val="22"/>
          <w:szCs w:val="22"/>
        </w:rPr>
        <w:t xml:space="preserve"> i</w:t>
      </w:r>
      <w:r>
        <w:rPr>
          <w:rFonts w:ascii="Arial" w:hAnsi="Arial" w:cs="Arial"/>
          <w:kern w:val="0"/>
          <w:sz w:val="22"/>
          <w:szCs w:val="22"/>
        </w:rPr>
        <w:t xml:space="preserve"> člana 46 stav 1 tačka 2 Statuta Opštine Bijelo Polje ("Sl. list </w:t>
      </w:r>
      <w:r w:rsidR="003B40DB">
        <w:rPr>
          <w:rFonts w:ascii="Arial" w:hAnsi="Arial" w:cs="Arial"/>
          <w:kern w:val="0"/>
          <w:sz w:val="22"/>
          <w:szCs w:val="22"/>
        </w:rPr>
        <w:t>CG-Opštinski propisi" br. 19/18</w:t>
      </w:r>
      <w:r>
        <w:rPr>
          <w:rFonts w:ascii="Arial" w:hAnsi="Arial" w:cs="Arial"/>
          <w:kern w:val="0"/>
          <w:sz w:val="22"/>
          <w:szCs w:val="22"/>
        </w:rPr>
        <w:t xml:space="preserve">), </w:t>
      </w:r>
      <w:r w:rsidR="00F84B0C" w:rsidRPr="00F84B0C">
        <w:rPr>
          <w:rFonts w:ascii="Arial" w:hAnsi="Arial" w:cs="Arial"/>
          <w:bCs/>
          <w:sz w:val="22"/>
          <w:szCs w:val="22"/>
          <w:lang w:val="sr-Latn-ME"/>
        </w:rPr>
        <w:t>Skupština opštine Bijelo Polje</w:t>
      </w:r>
      <w:r w:rsidR="00F84B0C" w:rsidRPr="00F84B0C">
        <w:rPr>
          <w:rFonts w:ascii="Arial" w:hAnsi="Arial" w:cs="Arial"/>
          <w:sz w:val="22"/>
          <w:szCs w:val="22"/>
          <w:lang w:val="sr-Latn-ME"/>
        </w:rPr>
        <w:t>, na sjednici održanoj dana 18.6.2026. godine, donijela je</w:t>
      </w:r>
    </w:p>
    <w:p w14:paraId="0E8BD097" w14:textId="77777777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1073F8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E1D912F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F57A22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ODLUKU</w:t>
      </w:r>
    </w:p>
    <w:p w14:paraId="6F6C1200" w14:textId="5E669A91" w:rsidR="00FB29DC" w:rsidRPr="00FB29DC" w:rsidRDefault="0021457E" w:rsidP="00FB29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19423F">
        <w:rPr>
          <w:rFonts w:ascii="Arial" w:hAnsi="Arial" w:cs="Arial"/>
          <w:b/>
          <w:kern w:val="0"/>
          <w:sz w:val="22"/>
          <w:szCs w:val="22"/>
        </w:rPr>
        <w:t>o imenovanju vršioc</w:t>
      </w:r>
      <w:r w:rsidR="006D5E48">
        <w:rPr>
          <w:rFonts w:ascii="Arial" w:hAnsi="Arial" w:cs="Arial"/>
          <w:b/>
          <w:kern w:val="0"/>
          <w:sz w:val="22"/>
          <w:szCs w:val="22"/>
        </w:rPr>
        <w:t>a dužnosti direktora</w:t>
      </w:r>
      <w:r w:rsidRPr="0019423F">
        <w:rPr>
          <w:rFonts w:ascii="Arial" w:hAnsi="Arial" w:cs="Arial"/>
          <w:b/>
          <w:kern w:val="0"/>
          <w:sz w:val="22"/>
          <w:szCs w:val="22"/>
        </w:rPr>
        <w:t xml:space="preserve"> </w:t>
      </w:r>
      <w:r w:rsidR="006D5E48" w:rsidRPr="003D1E03">
        <w:rPr>
          <w:rFonts w:ascii="Arial" w:hAnsi="Arial" w:cs="Arial"/>
          <w:b/>
          <w:bCs/>
          <w:kern w:val="0"/>
          <w:sz w:val="22"/>
          <w:szCs w:val="22"/>
        </w:rPr>
        <w:t xml:space="preserve">DOO </w:t>
      </w:r>
      <w:r w:rsidR="006D5E48">
        <w:rPr>
          <w:rFonts w:ascii="Arial" w:hAnsi="Arial" w:cs="Arial"/>
          <w:b/>
          <w:bCs/>
          <w:kern w:val="0"/>
          <w:sz w:val="22"/>
          <w:szCs w:val="22"/>
        </w:rPr>
        <w:t>“Parking-servis</w:t>
      </w:r>
      <w:r w:rsidR="006D5E48" w:rsidRPr="003D1E03">
        <w:rPr>
          <w:rFonts w:ascii="Arial" w:hAnsi="Arial" w:cs="Arial"/>
          <w:b/>
          <w:bCs/>
          <w:kern w:val="0"/>
          <w:sz w:val="22"/>
          <w:szCs w:val="22"/>
        </w:rPr>
        <w:t xml:space="preserve"> Bijelo Polje</w:t>
      </w:r>
      <w:r w:rsidR="006D5E48">
        <w:rPr>
          <w:rFonts w:ascii="Arial" w:hAnsi="Arial" w:cs="Arial"/>
          <w:b/>
          <w:bCs/>
          <w:kern w:val="0"/>
          <w:sz w:val="22"/>
          <w:szCs w:val="22"/>
        </w:rPr>
        <w:t>”</w:t>
      </w:r>
    </w:p>
    <w:p w14:paraId="5FF5539D" w14:textId="0BC18EF4" w:rsidR="0021457E" w:rsidRPr="0019423F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6195A1F3" w14:textId="77777777" w:rsidR="0021457E" w:rsidRPr="0019423F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4472C10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1648DB4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099CE98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BF9AEDD" w14:textId="2E5F6C56" w:rsidR="0021457E" w:rsidRPr="006D5E48" w:rsidRDefault="0021457E" w:rsidP="006D5E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I   </w:t>
      </w:r>
      <w:r w:rsidRPr="006D5E48">
        <w:rPr>
          <w:rFonts w:ascii="Arial" w:hAnsi="Arial" w:cs="Arial"/>
          <w:kern w:val="0"/>
          <w:sz w:val="22"/>
          <w:szCs w:val="22"/>
        </w:rPr>
        <w:t>Za</w:t>
      </w:r>
      <w:r w:rsidR="006D5E48" w:rsidRPr="006D5E48">
        <w:rPr>
          <w:rFonts w:ascii="Arial" w:hAnsi="Arial" w:cs="Arial"/>
          <w:kern w:val="0"/>
          <w:sz w:val="22"/>
          <w:szCs w:val="22"/>
        </w:rPr>
        <w:t xml:space="preserve"> vršioca dužnosti direktora DOO</w:t>
      </w:r>
      <w:r w:rsidR="006D5E48" w:rsidRPr="006D5E48">
        <w:rPr>
          <w:rFonts w:ascii="Arial" w:hAnsi="Arial" w:cs="Arial"/>
          <w:bCs/>
          <w:kern w:val="0"/>
          <w:sz w:val="22"/>
          <w:szCs w:val="22"/>
        </w:rPr>
        <w:t xml:space="preserve"> “Parking-servis Bijelo Polje” </w:t>
      </w:r>
      <w:r w:rsidRPr="006D5E48">
        <w:rPr>
          <w:rFonts w:ascii="Arial" w:hAnsi="Arial" w:cs="Arial"/>
          <w:kern w:val="0"/>
          <w:sz w:val="22"/>
          <w:szCs w:val="22"/>
        </w:rPr>
        <w:t xml:space="preserve">imenuje se </w:t>
      </w:r>
      <w:r w:rsidR="006D5E48" w:rsidRPr="006D5E48">
        <w:rPr>
          <w:rFonts w:ascii="Arial" w:hAnsi="Arial" w:cs="Arial"/>
          <w:kern w:val="0"/>
          <w:sz w:val="22"/>
          <w:szCs w:val="22"/>
        </w:rPr>
        <w:t>Ismar Ćorović.</w:t>
      </w:r>
      <w:r w:rsidR="00FB29DC" w:rsidRPr="006D5E48">
        <w:rPr>
          <w:rFonts w:ascii="Arial" w:hAnsi="Arial" w:cs="Arial"/>
          <w:kern w:val="0"/>
          <w:sz w:val="22"/>
          <w:szCs w:val="22"/>
        </w:rPr>
        <w:t xml:space="preserve"> </w:t>
      </w:r>
      <w:r w:rsidRPr="006D5E48">
        <w:rPr>
          <w:rFonts w:ascii="Arial" w:hAnsi="Arial" w:cs="Arial"/>
          <w:kern w:val="0"/>
          <w:sz w:val="22"/>
          <w:szCs w:val="22"/>
        </w:rPr>
        <w:t xml:space="preserve"> </w:t>
      </w:r>
    </w:p>
    <w:p w14:paraId="523B8C80" w14:textId="77777777" w:rsidR="0021457E" w:rsidRDefault="0021457E" w:rsidP="006D5E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B21BEFC" w14:textId="1DCBDA96" w:rsidR="0021457E" w:rsidRDefault="0021457E" w:rsidP="006D5E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</w:t>
      </w:r>
      <w:r w:rsidR="006D5E48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II </w:t>
      </w:r>
      <w:r w:rsidR="00FB29DC">
        <w:rPr>
          <w:rFonts w:ascii="Arial" w:hAnsi="Arial" w:cs="Arial"/>
          <w:kern w:val="0"/>
          <w:sz w:val="22"/>
          <w:szCs w:val="22"/>
        </w:rPr>
        <w:t xml:space="preserve"> </w:t>
      </w:r>
      <w:r w:rsidR="006D5E48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Vršilac dužnosti direktora imenuje se do imenovanja direktora u skladu sa zakonom, a najduže do šest mjeseci.   </w:t>
      </w:r>
    </w:p>
    <w:p w14:paraId="78A8924D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76017C1F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32039DAF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FC5161E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Ova Odluka stupa na snagu danom donošenja, a objaviće se u "Službenom listu Crne Gore - Opštinski propisi".</w:t>
      </w:r>
    </w:p>
    <w:p w14:paraId="56EE6B0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38D5F4A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18D48A4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C75539D" w14:textId="38F59AA5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F84B0C">
        <w:rPr>
          <w:rFonts w:ascii="Arial" w:hAnsi="Arial" w:cs="Arial"/>
          <w:kern w:val="0"/>
          <w:sz w:val="22"/>
          <w:szCs w:val="22"/>
        </w:rPr>
        <w:t>Broj: 02-016/26-</w:t>
      </w:r>
      <w:r w:rsidR="0029517C">
        <w:rPr>
          <w:rFonts w:ascii="Arial" w:hAnsi="Arial" w:cs="Arial"/>
          <w:kern w:val="0"/>
          <w:sz w:val="22"/>
          <w:szCs w:val="22"/>
        </w:rPr>
        <w:t>341</w:t>
      </w:r>
    </w:p>
    <w:p w14:paraId="3C15B38F" w14:textId="77777777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F84B0C">
        <w:rPr>
          <w:rFonts w:ascii="Arial" w:hAnsi="Arial" w:cs="Arial"/>
          <w:kern w:val="0"/>
          <w:sz w:val="22"/>
          <w:szCs w:val="22"/>
        </w:rPr>
        <w:t>Bijelo Polje, 18.6.2026. godine</w:t>
      </w:r>
    </w:p>
    <w:p w14:paraId="279642CD" w14:textId="77777777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A8D81BF" w14:textId="77777777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1B75CF8" w14:textId="77777777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276751A" w14:textId="77777777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F84B0C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75774C92" w14:textId="77777777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CC16CFB" w14:textId="77777777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37EC169" w14:textId="77777777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0CEA618" w14:textId="77777777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F84B0C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22C6D577" w14:textId="77777777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 w:rsidRPr="00F84B0C">
        <w:rPr>
          <w:rFonts w:ascii="Arial" w:hAnsi="Arial" w:cs="Arial"/>
          <w:kern w:val="0"/>
          <w:sz w:val="22"/>
          <w:szCs w:val="22"/>
        </w:rPr>
        <w:t>Selma Omerović</w:t>
      </w:r>
    </w:p>
    <w:p w14:paraId="40F7FB8A" w14:textId="77777777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0479B7A6" w14:textId="77777777" w:rsidR="00F84B0C" w:rsidRPr="00F84B0C" w:rsidRDefault="00F84B0C" w:rsidP="00F84B0C">
      <w:pPr>
        <w:spacing w:line="278" w:lineRule="auto"/>
        <w:jc w:val="right"/>
        <w:rPr>
          <w:rFonts w:ascii="Arial" w:hAnsi="Arial" w:cs="Arial"/>
          <w:sz w:val="22"/>
          <w:szCs w:val="22"/>
        </w:rPr>
      </w:pPr>
    </w:p>
    <w:p w14:paraId="4C871EF7" w14:textId="77777777" w:rsidR="00F84B0C" w:rsidRPr="00F84B0C" w:rsidRDefault="00F84B0C" w:rsidP="00F84B0C">
      <w:pPr>
        <w:spacing w:line="278" w:lineRule="auto"/>
        <w:jc w:val="right"/>
        <w:rPr>
          <w:rFonts w:ascii="Arial" w:hAnsi="Arial" w:cs="Arial"/>
          <w:sz w:val="22"/>
          <w:szCs w:val="22"/>
        </w:rPr>
      </w:pPr>
    </w:p>
    <w:p w14:paraId="76BBC464" w14:textId="77777777" w:rsidR="00F84B0C" w:rsidRPr="00F84B0C" w:rsidRDefault="00F84B0C" w:rsidP="00F84B0C">
      <w:pPr>
        <w:spacing w:line="278" w:lineRule="auto"/>
        <w:jc w:val="right"/>
        <w:rPr>
          <w:rFonts w:ascii="Arial" w:hAnsi="Arial" w:cs="Arial"/>
          <w:sz w:val="22"/>
          <w:szCs w:val="22"/>
        </w:rPr>
      </w:pPr>
    </w:p>
    <w:p w14:paraId="1C6A284A" w14:textId="77777777" w:rsidR="00F84B0C" w:rsidRPr="00F84B0C" w:rsidRDefault="00F84B0C" w:rsidP="00F84B0C">
      <w:pPr>
        <w:spacing w:line="278" w:lineRule="auto"/>
        <w:jc w:val="right"/>
        <w:rPr>
          <w:rFonts w:ascii="Arial" w:hAnsi="Arial" w:cs="Arial"/>
          <w:sz w:val="22"/>
          <w:szCs w:val="22"/>
        </w:rPr>
      </w:pPr>
    </w:p>
    <w:p w14:paraId="2F987161" w14:textId="77777777" w:rsidR="00F84B0C" w:rsidRPr="00F84B0C" w:rsidRDefault="00F84B0C" w:rsidP="00F84B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6E7DD70" w14:textId="77777777" w:rsidR="0050048E" w:rsidRDefault="0050048E"/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54C"/>
    <w:rsid w:val="000E1746"/>
    <w:rsid w:val="0019423F"/>
    <w:rsid w:val="0021457E"/>
    <w:rsid w:val="002334F4"/>
    <w:rsid w:val="0025054C"/>
    <w:rsid w:val="0029517C"/>
    <w:rsid w:val="003B40DB"/>
    <w:rsid w:val="004163B6"/>
    <w:rsid w:val="0050048E"/>
    <w:rsid w:val="00531192"/>
    <w:rsid w:val="005B1566"/>
    <w:rsid w:val="006D5E48"/>
    <w:rsid w:val="00956F27"/>
    <w:rsid w:val="00B80EAE"/>
    <w:rsid w:val="00CF7C25"/>
    <w:rsid w:val="00E14F46"/>
    <w:rsid w:val="00EC6194"/>
    <w:rsid w:val="00F84B0C"/>
    <w:rsid w:val="00FB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7F109"/>
  <w15:chartTrackingRefBased/>
  <w15:docId w15:val="{B2A0ED0C-B0C8-4F0D-9503-A096F770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57E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5054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054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54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054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54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054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054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054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054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5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05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05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05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5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5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05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05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05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05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0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054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0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054C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05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054C"/>
    <w:pPr>
      <w:spacing w:line="278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05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05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05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054C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4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36</cp:revision>
  <cp:lastPrinted>2026-06-18T11:38:00Z</cp:lastPrinted>
  <dcterms:created xsi:type="dcterms:W3CDTF">2026-06-17T11:54:00Z</dcterms:created>
  <dcterms:modified xsi:type="dcterms:W3CDTF">2026-06-19T09:32:00Z</dcterms:modified>
</cp:coreProperties>
</file>